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A34" w:rsidRPr="00D82A34" w:rsidRDefault="00741A0C" w:rsidP="00D82A34">
      <w:pPr>
        <w:spacing w:line="360" w:lineRule="auto"/>
        <w:jc w:val="center"/>
        <w:rPr>
          <w:rFonts w:ascii="David" w:hAnsi="David" w:cs="David"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D82A34">
        <w:rPr>
          <w:rFonts w:ascii="David" w:hAnsi="David" w:cs="David" w:hint="cs"/>
          <w:sz w:val="32"/>
          <w:szCs w:val="32"/>
          <w:u w:val="single"/>
          <w:rtl/>
        </w:rPr>
        <w:t>74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D82A34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D82A34" w:rsidRPr="00D82A34">
        <w:rPr>
          <w:rFonts w:ascii="David" w:hAnsi="David" w:cs="David" w:hint="cs"/>
          <w:b/>
          <w:sz w:val="32"/>
          <w:szCs w:val="32"/>
          <w:u w:val="single"/>
          <w:rtl/>
        </w:rPr>
        <w:t>רביעי ט' סיון תשפ"ב 8.6.22</w:t>
      </w:r>
    </w:p>
    <w:p w:rsidR="00EF4768" w:rsidRPr="00415A75" w:rsidRDefault="00EF4768" w:rsidP="00D82A34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3B2D43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3B2D43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contextualSpacing/>
              <w:rPr>
                <w:rFonts w:ascii="David" w:hAnsi="David" w:cs="David"/>
                <w:sz w:val="28"/>
                <w:szCs w:val="28"/>
                <w:u w:val="single"/>
              </w:rPr>
            </w:pPr>
            <w:r w:rsidRPr="003B2D4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שימוע לדיון מכרז 100/22 אספקת ריהוט משרדי לעיריית נתניה</w:t>
            </w:r>
          </w:p>
          <w:p w:rsidR="00035631" w:rsidRPr="003B2D43" w:rsidRDefault="00035631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3B2D43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הזכייה במכרז לחב' </w:t>
            </w:r>
            <w:r w:rsidRPr="003B2D43">
              <w:rPr>
                <w:rFonts w:ascii="David" w:hAnsi="David" w:cs="David" w:hint="cs"/>
                <w:sz w:val="28"/>
                <w:szCs w:val="28"/>
                <w:rtl/>
              </w:rPr>
              <w:t xml:space="preserve">ז.כ איילון פרויקטים בעץ בע"מ וככשיר שני לחב' א.ד </w:t>
            </w:r>
            <w:proofErr w:type="spellStart"/>
            <w:r w:rsidRPr="003B2D43">
              <w:rPr>
                <w:rFonts w:ascii="David" w:hAnsi="David" w:cs="David" w:hint="cs"/>
                <w:sz w:val="28"/>
                <w:szCs w:val="28"/>
                <w:rtl/>
              </w:rPr>
              <w:t>מירז</w:t>
            </w:r>
            <w:proofErr w:type="spellEnd"/>
            <w:r w:rsidRPr="003B2D43">
              <w:rPr>
                <w:rFonts w:ascii="David" w:hAnsi="David" w:cs="David" w:hint="cs"/>
                <w:sz w:val="28"/>
                <w:szCs w:val="28"/>
                <w:rtl/>
              </w:rPr>
              <w:t xml:space="preserve"> תעשיות בע"מ, בכדי להפעיל את הכשיר השני במידת הצורך על האגף לחזור לדיון בוועדת המכרזים.</w:t>
            </w:r>
          </w:p>
          <w:p w:rsidR="00035631" w:rsidRPr="00415A75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3B2D43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3B2D43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12216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מכרז 102/22 אספקת ציוד משרדי למשרדי העירייה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3B2D43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לתת הזכייה במכרז לגרפיטי שיווק ציוד משרדי ונייר בע"מ</w:t>
            </w:r>
            <w:r w:rsidRPr="003B2D43">
              <w:rPr>
                <w:rFonts w:ascii="David" w:hAnsi="David" w:cs="David" w:hint="cs"/>
                <w:sz w:val="28"/>
                <w:szCs w:val="28"/>
                <w:rtl/>
              </w:rPr>
              <w:t xml:space="preserve"> ולחב' איתר שיווק במידה ויתיישר להנחה של גרפיטי, במידה ולא יתיישר, יוכרז ככשיר שני.</w:t>
            </w:r>
          </w:p>
          <w:p w:rsidR="00415A75" w:rsidRPr="00415A75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3B2D43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3B2D43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C2E1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מכרז 99/22 אספקה התקנה והפעלה של עמדות טעינה לרכבים חשמליים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3B2D4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330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הזכייה במכרז לחב' </w:t>
            </w:r>
            <w:proofErr w:type="spellStart"/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>מילגם</w:t>
            </w:r>
            <w:proofErr w:type="spellEnd"/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לאספקה התקנה והפעלה של עמדות טעינה לרכבים חשמליים.</w:t>
            </w:r>
          </w:p>
          <w:p w:rsidR="00C061F8" w:rsidRPr="00415A75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3B2D43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contextualSpacing/>
              <w:rPr>
                <w:rFonts w:ascii="David" w:hAnsi="David" w:cs="David"/>
                <w:sz w:val="28"/>
                <w:szCs w:val="28"/>
                <w:u w:val="single"/>
              </w:rPr>
            </w:pPr>
            <w:r w:rsidRPr="003B2D4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מכרז 98/22 הקמה והפעלה של קיר טיפוס ומתקנים נוספים בעיר נתניה</w:t>
            </w:r>
          </w:p>
          <w:p w:rsidR="00186C2B" w:rsidRPr="003B2D43" w:rsidRDefault="00186C2B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3B2D4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לבטל את המכרז.</w:t>
            </w:r>
          </w:p>
          <w:p w:rsidR="00186C2B" w:rsidRPr="00415A75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3B2D43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3B2D43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54F5E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מכרז 101/22 להפעלת מרכז יום אימוני ומרכז יום טיפולי לילדים ונוער בעלי מוגבלויות בבית ספר יהודה הלוי ובבית ספר מורשה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3B2D4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332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 לבטל את המכרז.</w:t>
            </w:r>
          </w:p>
          <w:p w:rsidR="00186C2B" w:rsidRPr="00415A75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360FE" w:rsidRPr="00415A75" w:rsidTr="003B2D43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3B2D43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54F5E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פטור ממכרז לתאגיד תמיר קיום החובות המוטלות בחוק האריזות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3B2D43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333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43" w:rsidRPr="003B2D43" w:rsidRDefault="003B2D43" w:rsidP="003B2D4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3B2D43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פטור ממכרז </w:t>
            </w:r>
            <w:r w:rsidRPr="003B2D43">
              <w:rPr>
                <w:rFonts w:ascii="David" w:hAnsi="David" w:cs="David" w:hint="cs"/>
                <w:sz w:val="28"/>
                <w:szCs w:val="28"/>
                <w:rtl/>
              </w:rPr>
              <w:t>לתאגיד תמיר לקיום החובות המוטלות בחוק האריזות.</w:t>
            </w:r>
          </w:p>
          <w:p w:rsidR="007360FE" w:rsidRPr="00415A75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D0" w:rsidRDefault="00BC10D0">
      <w:r>
        <w:separator/>
      </w:r>
    </w:p>
  </w:endnote>
  <w:endnote w:type="continuationSeparator" w:id="0">
    <w:p w:rsidR="00BC10D0" w:rsidRDefault="00B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altName w:val="Franklin Gothic Heavy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570" w:rsidRPr="00DC7570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D0" w:rsidRDefault="00BC10D0">
      <w:r>
        <w:separator/>
      </w:r>
    </w:p>
  </w:footnote>
  <w:footnote w:type="continuationSeparator" w:id="0">
    <w:p w:rsidR="00BC10D0" w:rsidRDefault="00BC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23B0"/>
    <w:multiLevelType w:val="hybridMultilevel"/>
    <w:tmpl w:val="BBEA7108"/>
    <w:lvl w:ilvl="0" w:tplc="72F0EFD8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2D43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C10D0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2A34"/>
    <w:rsid w:val="00D83DF7"/>
    <w:rsid w:val="00DB0BEF"/>
    <w:rsid w:val="00DB3D03"/>
    <w:rsid w:val="00DC7570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9</Sbox_DocumentFormat>
    <Sbox_DocumentType xmlns="3c294323-af6b-4405-a563-921b398dffd5">59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2022-07-13T21:00:00+00:00</Sbox_DocumentDate>
    <Sbox_Description xmlns="98f8ca5d-79ec-4ab2-9b4b-45aa79a9026e">&lt;p&gt;​החלטות&amp;#160;ועדת מכזים 74 מתאריך 8.6.22&lt;br&gt;&lt;/p&gt;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06F57D09-34A5-4453-A2A3-676E5D1C62E0}"/>
</file>

<file path=customXml/itemProps2.xml><?xml version="1.0" encoding="utf-8"?>
<ds:datastoreItem xmlns:ds="http://schemas.openxmlformats.org/officeDocument/2006/customXml" ds:itemID="{9A5F107B-3453-4D77-B055-05822310303A}"/>
</file>

<file path=customXml/itemProps3.xml><?xml version="1.0" encoding="utf-8"?>
<ds:datastoreItem xmlns:ds="http://schemas.openxmlformats.org/officeDocument/2006/customXml" ds:itemID="{6BC1B967-DE28-42EA-B212-31F1B400C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	</dc:title>
  <dc:creator>לימור חיימוביץ</dc:creator>
  <cp:lastModifiedBy>לימור חיימוביץ</cp:lastModifiedBy>
  <cp:revision>3</cp:revision>
  <cp:lastPrinted>2021-05-01T18:05:00Z</cp:lastPrinted>
  <dcterms:created xsi:type="dcterms:W3CDTF">2022-07-12T15:51:00Z</dcterms:created>
  <dcterms:modified xsi:type="dcterms:W3CDTF">2022-07-12T15:57:00Z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